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17" w:rsidRDefault="003C6256">
      <w:pPr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 xml:space="preserve">                                                                   </w:t>
      </w:r>
      <w:r>
        <w:rPr>
          <w:rFonts w:ascii="Arial" w:eastAsia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8D5D17" w:rsidRDefault="003C6256">
      <w:pPr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Al Dirigente Scolastico</w:t>
      </w:r>
    </w:p>
    <w:p w:rsidR="008D5D17" w:rsidRDefault="003C6256">
      <w:pPr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               Ai Referenti Orientamento in Uscita </w:t>
      </w:r>
    </w:p>
    <w:p w:rsidR="008D5D17" w:rsidRDefault="008D5D17">
      <w:pPr>
        <w:jc w:val="right"/>
        <w:rPr>
          <w:rFonts w:ascii="Arial" w:eastAsia="Arial" w:hAnsi="Arial" w:cs="Arial"/>
          <w:b/>
          <w:sz w:val="8"/>
          <w:szCs w:val="8"/>
        </w:rPr>
      </w:pPr>
    </w:p>
    <w:p w:rsidR="008D5D17" w:rsidRDefault="003C6256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Oggetto: Attività di orientamento rivolta agli Istituti di Istruzione Superiore di primo Grado.</w:t>
      </w:r>
    </w:p>
    <w:p w:rsidR="008D5D17" w:rsidRDefault="003C6256">
      <w:pPr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         </w:t>
      </w:r>
      <w:r>
        <w:rPr>
          <w:rFonts w:ascii="Arial" w:eastAsia="Arial" w:hAnsi="Arial" w:cs="Arial"/>
          <w:sz w:val="23"/>
          <w:szCs w:val="23"/>
        </w:rPr>
        <w:tab/>
        <w:t>Gentile Dirigente, Gentili Docenti,</w:t>
      </w:r>
    </w:p>
    <w:p w:rsidR="008D5D17" w:rsidRDefault="003C6256">
      <w:pPr>
        <w:ind w:firstLine="720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sperando di farvi cosa gradita inviamo un abstract  sull</w:t>
      </w:r>
      <w:r>
        <w:rPr>
          <w:rFonts w:ascii="Arial" w:eastAsia="Arial" w:hAnsi="Arial" w:cs="Arial"/>
          <w:sz w:val="23"/>
          <w:szCs w:val="23"/>
        </w:rPr>
        <w:t>e opportunità di orientamento che l’Istituto Carlo Cattaneo offre a tutte le scuole per l’anno 2022-2023</w:t>
      </w:r>
      <w:r>
        <w:rPr>
          <w:noProof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160401</wp:posOffset>
            </wp:positionH>
            <wp:positionV relativeFrom="paragraph">
              <wp:posOffset>416495</wp:posOffset>
            </wp:positionV>
            <wp:extent cx="2410460" cy="992505"/>
            <wp:effectExtent l="0" t="0" r="0" b="0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992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D5D17" w:rsidRDefault="003C6256">
      <w:pPr>
        <w:ind w:firstLine="709"/>
        <w:rPr>
          <w:rFonts w:ascii="Tahoma" w:eastAsia="Tahoma" w:hAnsi="Tahoma" w:cs="Tahoma"/>
          <w:sz w:val="10"/>
          <w:szCs w:val="10"/>
        </w:rPr>
      </w:pPr>
      <w:r>
        <w:rPr>
          <w:noProof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2484501</wp:posOffset>
            </wp:positionH>
            <wp:positionV relativeFrom="paragraph">
              <wp:posOffset>137669</wp:posOffset>
            </wp:positionV>
            <wp:extent cx="3804920" cy="523240"/>
            <wp:effectExtent l="0" t="0" r="0" b="0"/>
            <wp:wrapNone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4920" cy="523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D5D17" w:rsidRDefault="008D5D17">
      <w:pPr>
        <w:spacing w:after="0" w:line="240" w:lineRule="auto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:rsidR="008D5D17" w:rsidRDefault="008D5D17">
      <w:pPr>
        <w:spacing w:after="0" w:line="24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:rsidR="008D5D17" w:rsidRDefault="008D5D17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:rsidR="008D5D17" w:rsidRDefault="008D5D17">
      <w:pPr>
        <w:jc w:val="both"/>
        <w:rPr>
          <w:rFonts w:ascii="Tahoma" w:eastAsia="Tahoma" w:hAnsi="Tahoma" w:cs="Tahoma"/>
          <w:sz w:val="7"/>
          <w:szCs w:val="7"/>
        </w:rPr>
      </w:pPr>
    </w:p>
    <w:p w:rsidR="008D5D17" w:rsidRDefault="003C625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4"/>
          <w:szCs w:val="24"/>
        </w:rPr>
        <w:t>Attività di orientamento in entrata</w:t>
      </w:r>
      <w:r>
        <w:rPr>
          <w:rFonts w:ascii="Arial" w:eastAsia="Arial" w:hAnsi="Arial" w:cs="Arial"/>
          <w:b/>
          <w:sz w:val="20"/>
          <w:szCs w:val="20"/>
        </w:rPr>
        <w:t xml:space="preserve"> :</w:t>
      </w:r>
    </w:p>
    <w:p w:rsidR="008D5D17" w:rsidRDefault="003C62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OPEN DAY: </w:t>
      </w:r>
    </w:p>
    <w:p w:rsidR="008D5D17" w:rsidRDefault="003C62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sabato 5 novembre  h. 10:00-12:00 ( incontro informativo</w:t>
      </w:r>
      <w:r>
        <w:rPr>
          <w:rFonts w:ascii="Arial" w:eastAsia="Arial" w:hAnsi="Arial" w:cs="Arial"/>
          <w:b/>
          <w:color w:val="FF0000"/>
          <w:sz w:val="23"/>
          <w:szCs w:val="23"/>
        </w:rPr>
        <w:t xml:space="preserve"> </w:t>
      </w:r>
      <w:r w:rsidRPr="004A7B55">
        <w:rPr>
          <w:rFonts w:ascii="Arial" w:eastAsia="Arial" w:hAnsi="Arial" w:cs="Arial"/>
          <w:sz w:val="23"/>
          <w:szCs w:val="23"/>
        </w:rPr>
        <w:t>e visita ambienti</w:t>
      </w:r>
      <w:r>
        <w:rPr>
          <w:rFonts w:ascii="Arial" w:eastAsia="Arial" w:hAnsi="Arial" w:cs="Arial"/>
          <w:color w:val="000000"/>
          <w:sz w:val="23"/>
          <w:szCs w:val="23"/>
        </w:rPr>
        <w:t>);</w:t>
      </w:r>
    </w:p>
    <w:p w:rsidR="008D5D17" w:rsidRDefault="003C62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sabato 3 dicembre h. 10:00-12:00 (incontro informativo e visita ambienti);</w:t>
      </w:r>
    </w:p>
    <w:p w:rsidR="008D5D17" w:rsidRDefault="003C62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giovedì 15 dicembre h. 17:30-19:30 (incontro informativo  e visita ambienti).          </w:t>
      </w:r>
    </w:p>
    <w:p w:rsidR="008D5D17" w:rsidRDefault="003C62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Gli Open day sono finalizzati a:</w:t>
      </w:r>
    </w:p>
    <w:p w:rsidR="008D5D17" w:rsidRDefault="003C6256">
      <w:pPr>
        <w:numPr>
          <w:ilvl w:val="0"/>
          <w:numId w:val="1"/>
        </w:numPr>
        <w:spacing w:before="280" w:after="0" w:line="240" w:lineRule="auto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descrivere la realtà organizzativa attuale del Cattaneo (ora</w:t>
      </w:r>
      <w:r>
        <w:rPr>
          <w:rFonts w:ascii="Arial" w:eastAsia="Arial" w:hAnsi="Arial" w:cs="Arial"/>
          <w:sz w:val="23"/>
          <w:szCs w:val="23"/>
        </w:rPr>
        <w:t>ri e servizi, strutture e attrezzature…);</w:t>
      </w:r>
    </w:p>
    <w:p w:rsidR="008D5D17" w:rsidRDefault="003C6256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illustrare le linee fondamentali del Piano dell’Offerta Formativa;</w:t>
      </w:r>
    </w:p>
    <w:p w:rsidR="008D5D17" w:rsidRDefault="003C6256">
      <w:pPr>
        <w:numPr>
          <w:ilvl w:val="0"/>
          <w:numId w:val="1"/>
        </w:numPr>
        <w:spacing w:after="2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3"/>
          <w:szCs w:val="23"/>
        </w:rPr>
        <w:t>presentare le attività pensate per gli studenti.</w:t>
      </w:r>
    </w:p>
    <w:p w:rsidR="008D5D17" w:rsidRDefault="003C62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MICROSTAGE:</w:t>
      </w:r>
    </w:p>
    <w:p w:rsidR="008D5D17" w:rsidRDefault="003C6256">
      <w:pPr>
        <w:spacing w:before="280" w:after="280" w:line="240" w:lineRule="auto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Gli studenti di terza media interessati ad approfondire la conoscenza della scuola potranno seguire le  lezione in classe, iscrivendosi ad una delle seguenti date di microstage:</w:t>
      </w:r>
    </w:p>
    <w:p w:rsidR="008D5D17" w:rsidRDefault="003C62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martedì  8 novembre (15.00-16.30);</w:t>
      </w:r>
    </w:p>
    <w:p w:rsidR="008D5D17" w:rsidRDefault="003C62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martedì 13 dicembre (15.00-16.30). </w:t>
      </w:r>
    </w:p>
    <w:p w:rsidR="008D5D17" w:rsidRDefault="008D5D17">
      <w:pPr>
        <w:jc w:val="both"/>
        <w:rPr>
          <w:rFonts w:ascii="Arial" w:eastAsia="Arial" w:hAnsi="Arial" w:cs="Arial"/>
          <w:sz w:val="23"/>
          <w:szCs w:val="23"/>
        </w:rPr>
      </w:pPr>
    </w:p>
    <w:p w:rsidR="008D5D17" w:rsidRDefault="003C6256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Collegandosi al nostro sito </w:t>
      </w:r>
      <w:hyperlink r:id="rId10">
        <w:r>
          <w:rPr>
            <w:rFonts w:ascii="Arial" w:eastAsia="Arial" w:hAnsi="Arial" w:cs="Arial"/>
            <w:color w:val="0000FF"/>
            <w:sz w:val="23"/>
            <w:szCs w:val="23"/>
            <w:u w:val="single"/>
          </w:rPr>
          <w:t>www.iiscattaneomilano.edu.it</w:t>
        </w:r>
      </w:hyperlink>
      <w:r>
        <w:rPr>
          <w:rFonts w:ascii="Arial" w:eastAsia="Arial" w:hAnsi="Arial" w:cs="Arial"/>
          <w:sz w:val="23"/>
          <w:szCs w:val="23"/>
        </w:rPr>
        <w:t xml:space="preserve">   sarà possibile prenotare le date per gli open day e per i microstage.</w:t>
      </w:r>
    </w:p>
    <w:p w:rsidR="008D5D17" w:rsidRDefault="003C6256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>Grazie dell’attenzione, restiamo in attesa di un vostro cortese riscontro,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 fiduciosi della vostra collaborazione vi porgiamo i più cordiali saluti. </w:t>
      </w:r>
    </w:p>
    <w:p w:rsidR="008D5D17" w:rsidRDefault="003C6256">
      <w:pPr>
        <w:jc w:val="both"/>
        <w:rPr>
          <w:rFonts w:ascii="Arial" w:eastAsia="Arial" w:hAnsi="Arial" w:cs="Arial"/>
          <w:b/>
          <w:color w:val="FF0000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Per ogni chiarimento è possibile rivolgersi ai docenti Referenti dell’Orientamento Prof.ssa Angela Lombardo, Prof. Andrea Gaffarello </w:t>
      </w:r>
      <w:r w:rsidRPr="004A7B55">
        <w:rPr>
          <w:rFonts w:ascii="Arial" w:eastAsia="Arial" w:hAnsi="Arial" w:cs="Arial"/>
          <w:b/>
          <w:sz w:val="23"/>
          <w:szCs w:val="23"/>
        </w:rPr>
        <w:t>al seguente indirizzo mail:</w:t>
      </w:r>
    </w:p>
    <w:p w:rsidR="008D5D17" w:rsidRDefault="003C6256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orientamento@iiscatt</w:t>
      </w:r>
      <w:r>
        <w:rPr>
          <w:rFonts w:ascii="Arial" w:eastAsia="Arial" w:hAnsi="Arial" w:cs="Arial"/>
          <w:b/>
        </w:rPr>
        <w:t>aneomilano.edu.it</w:t>
      </w:r>
    </w:p>
    <w:p w:rsidR="008D5D17" w:rsidRDefault="003C6256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Certi della Vostra cortese sollecitudine e in attesa di un Vostro gradito riscontro, porgiamo i migliori saluti.                                                                                         </w:t>
      </w:r>
    </w:p>
    <w:p w:rsidR="008D5D17" w:rsidRDefault="003C6256">
      <w:pPr>
        <w:spacing w:after="0" w:line="240" w:lineRule="auto"/>
        <w:ind w:left="3538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8D5D17" w:rsidRDefault="003C6256">
      <w:pPr>
        <w:spacing w:after="0" w:line="240" w:lineRule="auto"/>
        <w:ind w:left="3538" w:firstLine="709"/>
        <w:jc w:val="center"/>
        <w:rPr>
          <w:rFonts w:ascii="Arial" w:eastAsia="Arial" w:hAnsi="Arial" w:cs="Arial"/>
          <w:b/>
          <w:sz w:val="23"/>
          <w:szCs w:val="23"/>
        </w:rPr>
      </w:pPr>
      <w:r>
        <w:rPr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IL DIRIGENTE SCOLASTICO</w:t>
      </w:r>
    </w:p>
    <w:p w:rsidR="008D5D17" w:rsidRDefault="003C6256">
      <w:pPr>
        <w:ind w:firstLine="70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>Prof.ssa Maria Rizzuto</w:t>
      </w:r>
    </w:p>
    <w:p w:rsidR="008D5D17" w:rsidRDefault="008D5D17">
      <w:pPr>
        <w:ind w:firstLine="709"/>
        <w:rPr>
          <w:rFonts w:ascii="Tahoma" w:eastAsia="Tahoma" w:hAnsi="Tahoma" w:cs="Tahoma"/>
          <w:sz w:val="20"/>
          <w:szCs w:val="20"/>
        </w:rPr>
      </w:pPr>
    </w:p>
    <w:p w:rsidR="008D5D17" w:rsidRDefault="008D5D17">
      <w:pPr>
        <w:ind w:firstLine="709"/>
        <w:rPr>
          <w:rFonts w:ascii="Tahoma" w:eastAsia="Tahoma" w:hAnsi="Tahoma" w:cs="Tahoma"/>
          <w:sz w:val="20"/>
          <w:szCs w:val="20"/>
        </w:rPr>
      </w:pPr>
    </w:p>
    <w:p w:rsidR="008D5D17" w:rsidRDefault="008D5D17">
      <w:pPr>
        <w:ind w:firstLine="709"/>
        <w:rPr>
          <w:rFonts w:ascii="Tahoma" w:eastAsia="Tahoma" w:hAnsi="Tahoma" w:cs="Tahoma"/>
          <w:sz w:val="20"/>
          <w:szCs w:val="20"/>
        </w:rPr>
      </w:pPr>
    </w:p>
    <w:p w:rsidR="008D5D17" w:rsidRDefault="008D5D17">
      <w:pPr>
        <w:pBdr>
          <w:top w:val="nil"/>
          <w:left w:val="nil"/>
          <w:bottom w:val="nil"/>
          <w:right w:val="nil"/>
          <w:between w:val="nil"/>
        </w:pBdr>
        <w:ind w:left="1429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8D5D17" w:rsidRDefault="008D5D17"/>
    <w:p w:rsidR="008D5D17" w:rsidRDefault="008D5D17">
      <w:pPr>
        <w:ind w:left="3540" w:firstLine="708"/>
        <w:jc w:val="both"/>
        <w:rPr>
          <w:rFonts w:ascii="Lustria" w:eastAsia="Lustria" w:hAnsi="Lustria" w:cs="Lustria"/>
          <w:sz w:val="24"/>
          <w:szCs w:val="24"/>
        </w:rPr>
      </w:pPr>
    </w:p>
    <w:p w:rsidR="008D5D17" w:rsidRDefault="008D5D17">
      <w:pPr>
        <w:tabs>
          <w:tab w:val="left" w:pos="5580"/>
        </w:tabs>
        <w:jc w:val="both"/>
        <w:rPr>
          <w:rFonts w:ascii="Lustria" w:eastAsia="Lustria" w:hAnsi="Lustria" w:cs="Lustria"/>
          <w:sz w:val="24"/>
          <w:szCs w:val="24"/>
        </w:rPr>
      </w:pPr>
    </w:p>
    <w:p w:rsidR="008D5D17" w:rsidRDefault="008D5D17"/>
    <w:p w:rsidR="008D5D17" w:rsidRDefault="008D5D17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</w:p>
    <w:sectPr w:rsidR="008D5D17" w:rsidSect="008D5D17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256" w:rsidRDefault="003C6256" w:rsidP="008D5D17">
      <w:pPr>
        <w:spacing w:after="0" w:line="240" w:lineRule="auto"/>
      </w:pPr>
      <w:r>
        <w:separator/>
      </w:r>
    </w:p>
  </w:endnote>
  <w:endnote w:type="continuationSeparator" w:id="1">
    <w:p w:rsidR="003C6256" w:rsidRDefault="003C6256" w:rsidP="008D5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stria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D17" w:rsidRDefault="003C62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-709"/>
      <w:rPr>
        <w:color w:val="000000"/>
      </w:rPr>
    </w:pPr>
    <w:r>
      <w:rPr>
        <w:noProof/>
        <w:color w:val="000000"/>
      </w:rPr>
      <w:drawing>
        <wp:inline distT="0" distB="0" distL="0" distR="0">
          <wp:extent cx="7020000" cy="939728"/>
          <wp:effectExtent l="0" t="0" r="0" b="0"/>
          <wp:docPr id="7" name="image4.jpg" descr="carta intestata cattaneo 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carta intestata cattaneo 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0000" cy="9397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256" w:rsidRDefault="003C6256" w:rsidP="008D5D17">
      <w:pPr>
        <w:spacing w:after="0" w:line="240" w:lineRule="auto"/>
      </w:pPr>
      <w:r>
        <w:separator/>
      </w:r>
    </w:p>
  </w:footnote>
  <w:footnote w:type="continuationSeparator" w:id="1">
    <w:p w:rsidR="003C6256" w:rsidRDefault="003C6256" w:rsidP="008D5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D17" w:rsidRDefault="003C62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-709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7020000" cy="897026"/>
          <wp:effectExtent l="0" t="0" r="0" b="0"/>
          <wp:docPr id="6" name="image3.jpg" descr="logo 18 luglio 202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18 luglio 2021.jpeg"/>
                  <pic:cNvPicPr preferRelativeResize="0"/>
                </pic:nvPicPr>
                <pic:blipFill>
                  <a:blip r:embed="rId1"/>
                  <a:srcRect l="1764" b="91003"/>
                  <a:stretch>
                    <a:fillRect/>
                  </a:stretch>
                </pic:blipFill>
                <pic:spPr>
                  <a:xfrm>
                    <a:off x="0" y="0"/>
                    <a:ext cx="7020000" cy="8970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8D5D17" w:rsidRDefault="008D5D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42C02"/>
    <w:multiLevelType w:val="multilevel"/>
    <w:tmpl w:val="FE8CD2E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8213053"/>
    <w:multiLevelType w:val="multilevel"/>
    <w:tmpl w:val="B350940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sz w:val="20"/>
        <w:szCs w:val="20"/>
      </w:rPr>
    </w:lvl>
  </w:abstractNum>
  <w:abstractNum w:abstractNumId="2">
    <w:nsid w:val="6DF766BA"/>
    <w:multiLevelType w:val="multilevel"/>
    <w:tmpl w:val="626AD15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5D17"/>
    <w:rsid w:val="003C6256"/>
    <w:rsid w:val="004A7B55"/>
    <w:rsid w:val="008D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1323"/>
  </w:style>
  <w:style w:type="paragraph" w:styleId="Titolo1">
    <w:name w:val="heading 1"/>
    <w:basedOn w:val="normal"/>
    <w:next w:val="normal"/>
    <w:rsid w:val="008D5D1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8D5D1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8D5D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8D5D1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8D5D17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8D5D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8D5D17"/>
  </w:style>
  <w:style w:type="table" w:customStyle="1" w:styleId="TableNormal">
    <w:name w:val="Table Normal"/>
    <w:rsid w:val="008D5D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8D5D17"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647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64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6476"/>
  </w:style>
  <w:style w:type="paragraph" w:styleId="Pidipagina">
    <w:name w:val="footer"/>
    <w:basedOn w:val="Normale"/>
    <w:link w:val="PidipaginaCarattere"/>
    <w:uiPriority w:val="99"/>
    <w:unhideWhenUsed/>
    <w:rsid w:val="006464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6476"/>
  </w:style>
  <w:style w:type="paragraph" w:styleId="Paragrafoelenco">
    <w:name w:val="List Paragraph"/>
    <w:basedOn w:val="Normale"/>
    <w:uiPriority w:val="34"/>
    <w:qFormat/>
    <w:rsid w:val="0033100C"/>
    <w:pPr>
      <w:ind w:left="720"/>
      <w:contextualSpacing/>
    </w:pPr>
  </w:style>
  <w:style w:type="table" w:styleId="Grigliatabella">
    <w:name w:val="Table Grid"/>
    <w:basedOn w:val="Tabellanormale"/>
    <w:uiPriority w:val="59"/>
    <w:rsid w:val="00331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712C7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"/>
    <w:next w:val="normal"/>
    <w:rsid w:val="008D5D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iscattaneomilano.edu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M56TFgRfUFpuqxJwpF4krnyVag==">AMUW2mWVFqBxaRj+dFwNT3mUTgt5GCHcXX2g8hM80zI3k+3YTZugfP5PWepIXz33gFySMugbCO8kXqtTUJjE/Y/+Oo5UIKpUrObS1Uz/WmYD5N/tsatRfSDiOaLe0hxrC9aVdga3hFWL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1963</Characters>
  <Application>Microsoft Office Word</Application>
  <DocSecurity>0</DocSecurity>
  <Lines>16</Lines>
  <Paragraphs>4</Paragraphs>
  <ScaleCrop>false</ScaleCrop>
  <Company>HP Inc.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ing.caserta</dc:creator>
  <cp:lastModifiedBy>biagiol</cp:lastModifiedBy>
  <cp:revision>2</cp:revision>
  <dcterms:created xsi:type="dcterms:W3CDTF">2022-09-28T07:24:00Z</dcterms:created>
  <dcterms:modified xsi:type="dcterms:W3CDTF">2022-09-28T07:24:00Z</dcterms:modified>
</cp:coreProperties>
</file>